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Генеральный директор АО «СамРЭК» ____________ Д.О.Воловельский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от  «___»___________202_г.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План мероприятий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по противодействию коррупции в АО «СамРЭК»</w:t>
      </w:r>
    </w:p>
    <w:tbl>
      <w:tblPr>
        <w:tblStyle w:val="a3"/>
        <w:tblW w:w="154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6861"/>
        <w:gridCol w:w="5592"/>
        <w:gridCol w:w="2151"/>
      </w:tblGrid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8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Ответственные исполнители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Срок исполнения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Ежегодное заполнение декларации о конфликте интересов должностными лицами: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-Генеральный 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-Финансовый 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-Главный Бухгалтер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-Начальник отдела управления персоналом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-Начальник отдела организации торгов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.12.202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2.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.12.202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3.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>
          <w:trHeight w:val="645" w:hRule="atLeast"/>
        </w:trPr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4.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 принятии изменений в законодательстве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5.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6.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Комиссия по противодействию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7.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Председатель комиссии по противодействию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8.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9.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10.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анкетирования сотрудников при приеме на работу, в дальнейшем - ежегодно на предмет возможной подконтрольности и подчиненности близких родственников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иводействию проявлениям коррупции, 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11.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.12.202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12.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13.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год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.12.202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9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2f247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6ed7"/>
    <w:pPr>
      <w:spacing w:lineRule="auto" w:line="276"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f24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97BE-EBF7-4F6A-87B2-AD24707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LibreOffice/7.1.4.2$Windows_X86_64 LibreOffice_project/a529a4fab45b75fefc5b6226684193eb000654f6</Application>
  <AppVersion>15.0000</AppVersion>
  <Pages>2</Pages>
  <Words>311</Words>
  <Characters>2608</Characters>
  <CharactersWithSpaces>2876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2020-12-09T11:22:00Z</dcterms:created>
  <dc:creator>Dolgova</dc:creator>
  <dc:description/>
  <dc:language>ru-RU</dc:language>
  <cp:lastModifiedBy/>
  <cp:lastPrinted>2022-12-22T11:57:07Z</cp:lastPrinted>
  <dcterms:modified xsi:type="dcterms:W3CDTF">2023-03-28T16:02:56Z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